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9" w:rsidRDefault="005C4ED9" w:rsidP="005C4ED9">
      <w:pPr>
        <w:jc w:val="right"/>
        <w:rPr>
          <w:b/>
          <w:bCs/>
        </w:rPr>
      </w:pPr>
      <w:r>
        <w:rPr>
          <w:b/>
          <w:bCs/>
        </w:rPr>
        <w:t>Appendix-A</w:t>
      </w:r>
    </w:p>
    <w:p w:rsidR="006F43B5" w:rsidRDefault="006F43B5" w:rsidP="005C4ED9">
      <w:pPr>
        <w:jc w:val="right"/>
        <w:rPr>
          <w:b/>
          <w:bCs/>
        </w:rPr>
      </w:pPr>
    </w:p>
    <w:p w:rsidR="005C4ED9" w:rsidRDefault="005C4ED9" w:rsidP="005C4ED9">
      <w:pPr>
        <w:jc w:val="right"/>
        <w:rPr>
          <w:b/>
          <w:bCs/>
        </w:rPr>
      </w:pPr>
    </w:p>
    <w:p w:rsidR="005C4ED9" w:rsidRDefault="005C4ED9" w:rsidP="005C4ED9">
      <w:pPr>
        <w:jc w:val="center"/>
        <w:rPr>
          <w:b/>
          <w:bCs/>
        </w:rPr>
      </w:pPr>
      <w:r>
        <w:rPr>
          <w:b/>
          <w:bCs/>
        </w:rPr>
        <w:t xml:space="preserve">LIST OF SHORTLISTED NOMINATIONS AT </w:t>
      </w:r>
      <w:r w:rsidR="006F43B5">
        <w:rPr>
          <w:b/>
          <w:bCs/>
        </w:rPr>
        <w:t>MASTERS</w:t>
      </w:r>
      <w:r>
        <w:rPr>
          <w:b/>
          <w:bCs/>
        </w:rPr>
        <w:t xml:space="preserve"> LEVEL – PARALLEL SESSION (Group A)</w:t>
      </w:r>
    </w:p>
    <w:p w:rsidR="005C4ED9" w:rsidRDefault="005C4ED9" w:rsidP="005C4ED9">
      <w:pPr>
        <w:jc w:val="center"/>
        <w:rPr>
          <w:b/>
          <w:bCs/>
        </w:rPr>
      </w:pPr>
    </w:p>
    <w:tbl>
      <w:tblPr>
        <w:tblW w:w="142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1190"/>
        <w:gridCol w:w="1620"/>
        <w:gridCol w:w="1620"/>
        <w:gridCol w:w="2880"/>
        <w:gridCol w:w="3330"/>
        <w:gridCol w:w="2340"/>
      </w:tblGrid>
      <w:tr w:rsidR="00DE68FA" w:rsidRPr="00AB003F" w:rsidTr="00DE68FA">
        <w:trPr>
          <w:trHeight w:val="67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E68FA" w:rsidRPr="00AB003F" w:rsidRDefault="00DE68FA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190" w:type="dxa"/>
          </w:tcPr>
          <w:p w:rsidR="00DE68FA" w:rsidRDefault="00DE68FA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</w:p>
          <w:p w:rsidR="00DE68FA" w:rsidRPr="005C4ED9" w:rsidRDefault="00DE68FA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1620" w:type="dxa"/>
            <w:vAlign w:val="center"/>
          </w:tcPr>
          <w:p w:rsidR="00DE68FA" w:rsidRPr="005C4ED9" w:rsidRDefault="00DE68FA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en-US"/>
              </w:rPr>
              <w:t>Time slot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College / Institute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Engineering Discipline</w:t>
            </w:r>
          </w:p>
        </w:tc>
      </w:tr>
      <w:tr w:rsidR="00DE68FA" w:rsidRPr="00AB003F" w:rsidTr="00DE68FA">
        <w:trPr>
          <w:trHeight w:val="76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E68FA" w:rsidRPr="00AB003F" w:rsidRDefault="00DE68FA" w:rsidP="006F43B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M-2</w:t>
            </w:r>
          </w:p>
        </w:tc>
        <w:tc>
          <w:tcPr>
            <w:tcW w:w="1190" w:type="dxa"/>
            <w:vAlign w:val="center"/>
          </w:tcPr>
          <w:p w:rsidR="00DE68FA" w:rsidRDefault="00DE68FA" w:rsidP="00DE68F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</w:p>
          <w:p w:rsidR="00DE68FA" w:rsidRPr="005C4ED9" w:rsidRDefault="00DE68FA" w:rsidP="00DE68FA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29</w:t>
            </w:r>
          </w:p>
        </w:tc>
        <w:tc>
          <w:tcPr>
            <w:tcW w:w="1620" w:type="dxa"/>
            <w:vAlign w:val="center"/>
          </w:tcPr>
          <w:p w:rsidR="00DE68FA" w:rsidRPr="005C4ED9" w:rsidRDefault="00DE68FA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7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:00-1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7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: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Sarosh</w:t>
            </w:r>
            <w:proofErr w:type="spellEnd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Alam</w:t>
            </w:r>
            <w:proofErr w:type="spellEnd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Ghausi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Bombay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Sensitivity of Precipitation and </w:t>
            </w: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Streamflow</w:t>
            </w:r>
            <w:proofErr w:type="spellEnd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Extremes to Temperature over Central and South Asia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Civil Engineering</w:t>
            </w:r>
          </w:p>
        </w:tc>
      </w:tr>
      <w:tr w:rsidR="00DE68FA" w:rsidRPr="00AB003F" w:rsidTr="00DE68FA">
        <w:trPr>
          <w:trHeight w:val="769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E68FA" w:rsidRPr="00AB003F" w:rsidRDefault="00DE68FA" w:rsidP="006F43B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M-11 (A)</w:t>
            </w:r>
          </w:p>
        </w:tc>
        <w:tc>
          <w:tcPr>
            <w:tcW w:w="1190" w:type="dxa"/>
            <w:vAlign w:val="center"/>
          </w:tcPr>
          <w:p w:rsidR="00DE68FA" w:rsidRDefault="00DE68FA" w:rsidP="00DE68FA">
            <w:pPr>
              <w:jc w:val="center"/>
            </w:pPr>
            <w:r w:rsidRPr="00CF4034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29</w:t>
            </w:r>
          </w:p>
        </w:tc>
        <w:tc>
          <w:tcPr>
            <w:tcW w:w="1620" w:type="dxa"/>
            <w:vAlign w:val="center"/>
          </w:tcPr>
          <w:p w:rsidR="00DE68FA" w:rsidRPr="005C4ED9" w:rsidRDefault="00DE68FA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17:15-17:30</w:t>
            </w:r>
          </w:p>
        </w:tc>
        <w:tc>
          <w:tcPr>
            <w:tcW w:w="162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Adarsh</w:t>
            </w:r>
            <w:proofErr w:type="spellEnd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Somayaji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Madras</w:t>
            </w:r>
          </w:p>
        </w:tc>
        <w:tc>
          <w:tcPr>
            <w:tcW w:w="333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Design &amp; Analysis of a Variable Stiffness Adaptive Jaw for Robust Grasping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Mechanical Engineering</w:t>
            </w:r>
          </w:p>
        </w:tc>
      </w:tr>
      <w:tr w:rsidR="00DE68FA" w:rsidRPr="00AB003F" w:rsidTr="00DE68FA">
        <w:trPr>
          <w:trHeight w:val="765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E68FA" w:rsidRPr="00AB003F" w:rsidRDefault="00DE68FA" w:rsidP="006F43B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M-13</w:t>
            </w:r>
          </w:p>
        </w:tc>
        <w:tc>
          <w:tcPr>
            <w:tcW w:w="1190" w:type="dxa"/>
            <w:vAlign w:val="center"/>
          </w:tcPr>
          <w:p w:rsidR="00DE68FA" w:rsidRDefault="00DE68FA" w:rsidP="00DE68FA">
            <w:pPr>
              <w:jc w:val="center"/>
            </w:pPr>
            <w:r w:rsidRPr="00CF4034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29</w:t>
            </w:r>
          </w:p>
        </w:tc>
        <w:tc>
          <w:tcPr>
            <w:tcW w:w="1620" w:type="dxa"/>
            <w:vAlign w:val="center"/>
          </w:tcPr>
          <w:p w:rsidR="00DE68FA" w:rsidRPr="005C4ED9" w:rsidRDefault="00DE68FA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17:30-17:45</w:t>
            </w:r>
          </w:p>
        </w:tc>
        <w:tc>
          <w:tcPr>
            <w:tcW w:w="162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Smruti</w:t>
            </w:r>
            <w:proofErr w:type="spellEnd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Thakur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Institute of Chemical Technology Mumbai</w:t>
            </w:r>
          </w:p>
        </w:tc>
        <w:tc>
          <w:tcPr>
            <w:tcW w:w="333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Ultrasound assisted catalytic transfer hydrogenation of corn oil using Pd/C catalyst by formaldehyde reduction method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Chemical Engineering</w:t>
            </w:r>
          </w:p>
        </w:tc>
      </w:tr>
      <w:tr w:rsidR="00DE68FA" w:rsidRPr="00AB003F" w:rsidTr="00DE68FA">
        <w:trPr>
          <w:trHeight w:val="109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E68FA" w:rsidRPr="00AB003F" w:rsidRDefault="00DE68FA" w:rsidP="006F43B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M-32</w:t>
            </w:r>
          </w:p>
        </w:tc>
        <w:tc>
          <w:tcPr>
            <w:tcW w:w="1190" w:type="dxa"/>
            <w:vAlign w:val="center"/>
          </w:tcPr>
          <w:p w:rsidR="00DE68FA" w:rsidRDefault="00DE68FA" w:rsidP="00DE68FA">
            <w:pPr>
              <w:jc w:val="center"/>
            </w:pPr>
            <w:r w:rsidRPr="00CF4034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29</w:t>
            </w:r>
          </w:p>
        </w:tc>
        <w:tc>
          <w:tcPr>
            <w:tcW w:w="1620" w:type="dxa"/>
            <w:vAlign w:val="center"/>
          </w:tcPr>
          <w:p w:rsidR="00DE68FA" w:rsidRPr="005C4ED9" w:rsidRDefault="00DE68FA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17:45-18:00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Krishna Manoj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Indian Institute of Technology Madras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Emergence of Rich Dynamical Behaviour in Networks of Coupled Candle-Flame Oscillators: Synchronization, Amplitude</w:t>
            </w: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br/>
              <w:t>Death, and Chimeras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Aerospace Engineering</w:t>
            </w:r>
          </w:p>
        </w:tc>
      </w:tr>
      <w:tr w:rsidR="00DE68FA" w:rsidRPr="00AB003F" w:rsidTr="00DE68FA">
        <w:trPr>
          <w:trHeight w:val="102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E68FA" w:rsidRPr="00AB003F" w:rsidRDefault="00DE68FA" w:rsidP="006F43B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M-34</w:t>
            </w:r>
          </w:p>
        </w:tc>
        <w:tc>
          <w:tcPr>
            <w:tcW w:w="1190" w:type="dxa"/>
            <w:vAlign w:val="center"/>
          </w:tcPr>
          <w:p w:rsidR="00DE68FA" w:rsidRDefault="00DE68FA" w:rsidP="00DE68FA">
            <w:pPr>
              <w:jc w:val="center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CF4034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 xml:space="preserve">Sep </w:t>
            </w:r>
            <w:r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1620" w:type="dxa"/>
            <w:vAlign w:val="center"/>
          </w:tcPr>
          <w:p w:rsidR="00DE68FA" w:rsidRPr="005C4ED9" w:rsidRDefault="00DE68FA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10: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15</w:t>
            </w:r>
            <w:r w:rsidRPr="005C4ED9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-10:</w:t>
            </w:r>
            <w:r>
              <w:rPr>
                <w:rFonts w:ascii="Verdana" w:eastAsia="Times New Roman" w:hAnsi="Verdana" w:cs="Calibri"/>
                <w:sz w:val="20"/>
                <w:szCs w:val="20"/>
              </w:rPr>
              <w:t>30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Pravin Kumar</w:t>
            </w:r>
          </w:p>
        </w:tc>
        <w:tc>
          <w:tcPr>
            <w:tcW w:w="288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Indian Institute of Space Science and Technology </w:t>
            </w: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Thiruvananthapuram</w:t>
            </w:r>
            <w:proofErr w:type="spellEnd"/>
          </w:p>
        </w:tc>
        <w:tc>
          <w:tcPr>
            <w:tcW w:w="333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Effect of Process Parameters on the Microstructures, Defects, and Mechanical properties in 3D-Printed (SLM/PBF) </w:t>
            </w:r>
            <w:proofErr w:type="spellStart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Inconel</w:t>
            </w:r>
            <w:proofErr w:type="spellEnd"/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718 alloy.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Mining, Metallurgical and Materials Engineering </w:t>
            </w:r>
          </w:p>
        </w:tc>
      </w:tr>
      <w:tr w:rsidR="00DE68FA" w:rsidRPr="00AB003F" w:rsidTr="00DE68FA">
        <w:trPr>
          <w:trHeight w:val="1020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E68FA" w:rsidRPr="00AB003F" w:rsidRDefault="00DE68FA" w:rsidP="006F43B5">
            <w:pPr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M-35</w:t>
            </w:r>
          </w:p>
        </w:tc>
        <w:tc>
          <w:tcPr>
            <w:tcW w:w="1190" w:type="dxa"/>
            <w:vAlign w:val="center"/>
          </w:tcPr>
          <w:p w:rsidR="00DE68FA" w:rsidRDefault="00DE68FA" w:rsidP="00DE68FA">
            <w:pPr>
              <w:jc w:val="center"/>
            </w:pPr>
            <w:r w:rsidRPr="0067725E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Sep 30</w:t>
            </w:r>
          </w:p>
        </w:tc>
        <w:tc>
          <w:tcPr>
            <w:tcW w:w="1620" w:type="dxa"/>
            <w:vAlign w:val="center"/>
          </w:tcPr>
          <w:p w:rsidR="00DE68FA" w:rsidRPr="005C4ED9" w:rsidRDefault="00DE68FA" w:rsidP="00316FB2">
            <w:pPr>
              <w:jc w:val="center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10:30-10:45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proofErr w:type="spellStart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>Manisha</w:t>
            </w:r>
            <w:proofErr w:type="spellEnd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 xml:space="preserve"> Behera</w:t>
            </w:r>
          </w:p>
        </w:tc>
        <w:tc>
          <w:tcPr>
            <w:tcW w:w="288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 xml:space="preserve">Indian </w:t>
            </w:r>
            <w:proofErr w:type="spellStart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>Insitute</w:t>
            </w:r>
            <w:proofErr w:type="spellEnd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 xml:space="preserve"> of Science Bangalore </w:t>
            </w:r>
          </w:p>
        </w:tc>
        <w:tc>
          <w:tcPr>
            <w:tcW w:w="3330" w:type="dxa"/>
            <w:shd w:val="clear" w:color="auto" w:fill="auto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 xml:space="preserve">Effect of Zinc  and Cerium Additions  on Mechanical Properties, Corrosion </w:t>
            </w:r>
            <w:proofErr w:type="spellStart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>behavior</w:t>
            </w:r>
            <w:proofErr w:type="spellEnd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 xml:space="preserve"> and in-vitro </w:t>
            </w:r>
            <w:proofErr w:type="spellStart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>cytocompatability</w:t>
            </w:r>
            <w:proofErr w:type="spellEnd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 xml:space="preserve">  of pure magnesium for </w:t>
            </w:r>
            <w:proofErr w:type="spellStart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>orthopedic</w:t>
            </w:r>
            <w:proofErr w:type="spellEnd"/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 xml:space="preserve"> implants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DE68FA" w:rsidRPr="00AB003F" w:rsidRDefault="00DE68FA" w:rsidP="00AC0896">
            <w:pPr>
              <w:rPr>
                <w:rFonts w:ascii="Verdana" w:eastAsia="Times New Roman" w:hAnsi="Verdana" w:cs="Calibri"/>
                <w:sz w:val="20"/>
                <w:szCs w:val="20"/>
              </w:rPr>
            </w:pPr>
            <w:r w:rsidRPr="00AB003F">
              <w:rPr>
                <w:rFonts w:ascii="Verdana" w:eastAsia="Times New Roman" w:hAnsi="Verdana" w:cs="Calibri"/>
                <w:sz w:val="20"/>
                <w:szCs w:val="20"/>
              </w:rPr>
              <w:t xml:space="preserve">Mining, Metallurgical and Materials Engineering </w:t>
            </w:r>
          </w:p>
        </w:tc>
      </w:tr>
    </w:tbl>
    <w:p w:rsidR="003263B2" w:rsidRDefault="003263B2"/>
    <w:sectPr w:rsidR="003263B2" w:rsidSect="005C4ED9">
      <w:pgSz w:w="15840" w:h="12240" w:orient="landscape" w:code="1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4ED9"/>
    <w:rsid w:val="003263B2"/>
    <w:rsid w:val="003D6721"/>
    <w:rsid w:val="0040562B"/>
    <w:rsid w:val="004543EC"/>
    <w:rsid w:val="0054161D"/>
    <w:rsid w:val="005C4ED9"/>
    <w:rsid w:val="005F1E78"/>
    <w:rsid w:val="006F43B5"/>
    <w:rsid w:val="0093633C"/>
    <w:rsid w:val="00DD54B6"/>
    <w:rsid w:val="00DE68FA"/>
    <w:rsid w:val="00ED6484"/>
    <w:rsid w:val="00F30016"/>
    <w:rsid w:val="00F40CA7"/>
    <w:rsid w:val="00F7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9"/>
    <w:rPr>
      <w:rFonts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</dc:creator>
  <cp:lastModifiedBy>Pratigya</cp:lastModifiedBy>
  <cp:revision>5</cp:revision>
  <dcterms:created xsi:type="dcterms:W3CDTF">2020-09-15T04:46:00Z</dcterms:created>
  <dcterms:modified xsi:type="dcterms:W3CDTF">2020-09-15T08:25:00Z</dcterms:modified>
</cp:coreProperties>
</file>